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79174" w14:textId="525D4B08" w:rsidR="005B4D9F" w:rsidRPr="00BB44F3" w:rsidRDefault="005B4D9F" w:rsidP="00574B4B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BB44F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Fu Jen Catholic University</w:t>
      </w:r>
    </w:p>
    <w:p w14:paraId="5E53DD4A" w14:textId="0E395321" w:rsidR="005B4D9F" w:rsidRPr="00BB44F3" w:rsidRDefault="00BB44F3" w:rsidP="00574B4B">
      <w:pPr>
        <w:pStyle w:val="Default"/>
        <w:jc w:val="center"/>
        <w:rPr>
          <w:rFonts w:ascii="Times New Roman" w:eastAsia="標楷體" w:hAnsi="Times New Roman" w:cs="Times New Roman"/>
          <w:b/>
          <w:color w:val="auto"/>
          <w:sz w:val="36"/>
          <w:szCs w:val="36"/>
        </w:rPr>
      </w:pPr>
      <w:r w:rsidRPr="00BB44F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 xml:space="preserve">Guidelines Governing the </w:t>
      </w:r>
      <w:r w:rsidR="00FF4448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 xml:space="preserve">Reimbursement Grant for R&amp;D </w:t>
      </w:r>
      <w:r w:rsidRPr="00BB44F3">
        <w:rPr>
          <w:rFonts w:ascii="Times New Roman" w:eastAsia="標楷體" w:hAnsi="Times New Roman" w:cs="Times New Roman"/>
          <w:b/>
          <w:color w:val="auto"/>
          <w:sz w:val="36"/>
          <w:szCs w:val="36"/>
        </w:rPr>
        <w:t>Prototype</w:t>
      </w:r>
      <w:r w:rsidR="00FF4448">
        <w:rPr>
          <w:rFonts w:ascii="Times New Roman" w:eastAsia="標楷體" w:hAnsi="Times New Roman" w:cs="Times New Roman" w:hint="eastAsia"/>
          <w:b/>
          <w:color w:val="auto"/>
          <w:sz w:val="36"/>
          <w:szCs w:val="36"/>
        </w:rPr>
        <w:t>s</w:t>
      </w:r>
    </w:p>
    <w:p w14:paraId="006F430F" w14:textId="1D12A0AA" w:rsidR="005B4D9F" w:rsidRPr="005B4D9F" w:rsidRDefault="005B4D9F" w:rsidP="005B4D9F">
      <w:pPr>
        <w:pStyle w:val="Default"/>
        <w:wordWrap w:val="0"/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  <w:r w:rsidRPr="005B4D9F">
        <w:rPr>
          <w:rFonts w:ascii="Times New Roman" w:eastAsia="標楷體" w:hAnsi="Times New Roman" w:cs="Times New Roman"/>
          <w:color w:val="auto"/>
          <w:sz w:val="16"/>
          <w:szCs w:val="16"/>
        </w:rPr>
        <w:t>Passed at the Sixth Meeting of the Executive Council for the 2016-2017 Academic Year on March 9, 2017</w:t>
      </w:r>
    </w:p>
    <w:p w14:paraId="00CF78B3" w14:textId="547964C1" w:rsidR="005B4D9F" w:rsidRPr="00B24B60" w:rsidRDefault="005B4D9F" w:rsidP="00CF79E0">
      <w:pPr>
        <w:pStyle w:val="Default"/>
        <w:numPr>
          <w:ilvl w:val="0"/>
          <w:numId w:val="21"/>
        </w:numPr>
        <w:spacing w:beforeLines="50" w:before="180"/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These Guidelines were formulated to raise the value of </w:t>
      </w:r>
      <w:r w:rsidR="00161007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results </w:t>
      </w:r>
      <w:r w:rsidR="00B24B60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produced through</w:t>
      </w:r>
      <w:r w:rsidR="00161007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research and development </w:t>
      </w:r>
      <w:r w:rsidR="00355ECC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“R&amp;D results”) by providing 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s 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to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faculty, staff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,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and students 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for producing R&amp;D results 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which possess p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otential for commercialization</w:t>
      </w:r>
      <w:r w:rsidR="00B24B60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,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B24B60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and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B24B60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to 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assist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 transformation of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R&amp;D results 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into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prototypes or 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 small quantity of production samples </w:t>
      </w:r>
      <w:r w:rsidR="00355ECC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(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“samples”)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,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thereby </w:t>
      </w:r>
      <w:r w:rsidR="00B24B60"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>increasing</w:t>
      </w:r>
      <w:r w:rsidRPr="00B24B6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opportunities for technology transfer.</w:t>
      </w:r>
    </w:p>
    <w:p w14:paraId="5BFA1CC8" w14:textId="77777777" w:rsidR="00CF79E0" w:rsidRDefault="00CF79E0" w:rsidP="005B4D9F">
      <w:pPr>
        <w:pStyle w:val="Default"/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</w:p>
    <w:p w14:paraId="19F20E0E" w14:textId="598F3B75" w:rsidR="005B4D9F" w:rsidRPr="00E66C89" w:rsidRDefault="00BB44F3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Authority</w:t>
      </w:r>
    </w:p>
    <w:p w14:paraId="6653E2D7" w14:textId="11CB8F07" w:rsidR="005B4D9F" w:rsidRPr="00E66C89" w:rsidRDefault="00BB44F3" w:rsidP="005B4D9F">
      <w:pPr>
        <w:pStyle w:val="Default"/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The Business I</w:t>
      </w:r>
      <w:r>
        <w:rPr>
          <w:rFonts w:ascii="Times New Roman" w:eastAsia="標楷體" w:hAnsi="Times New Roman" w:cs="Times New Roman"/>
          <w:color w:val="auto"/>
          <w:sz w:val="26"/>
          <w:szCs w:val="26"/>
        </w:rPr>
        <w:t>n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cubation Center (Office of Research and Development) manages all application</w:t>
      </w:r>
      <w:r w:rsidR="00EC4A8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</w:t>
      </w:r>
      <w:r w:rsidR="005B4D9F" w:rsidRPr="00E66C89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made in accordance with these Guidelines.</w:t>
      </w:r>
    </w:p>
    <w:p w14:paraId="75141812" w14:textId="77777777" w:rsidR="00CF79E0" w:rsidRDefault="00CF79E0" w:rsidP="00E66C89">
      <w:pPr>
        <w:pStyle w:val="Default"/>
        <w:rPr>
          <w:rFonts w:ascii="標楷體" w:eastAsia="標楷體" w:cs="標楷體" w:hint="eastAsia"/>
          <w:color w:val="auto"/>
          <w:sz w:val="26"/>
          <w:szCs w:val="26"/>
        </w:rPr>
      </w:pPr>
    </w:p>
    <w:p w14:paraId="7C1FC9EA" w14:textId="112AF215" w:rsidR="00E66C89" w:rsidRPr="00EC4A87" w:rsidRDefault="00E66C89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EC4A8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Eligibility and </w:t>
      </w:r>
      <w:r w:rsidR="00EC4A87" w:rsidRPr="00EC4A8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Ownership of </w:t>
      </w:r>
      <w:r w:rsidRPr="00EC4A8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Intellectual Property </w:t>
      </w:r>
      <w:r w:rsidR="00EC4A87" w:rsidRPr="00EC4A87">
        <w:rPr>
          <w:rFonts w:ascii="Times New Roman" w:eastAsia="標楷體" w:hAnsi="Times New Roman" w:cs="Times New Roman"/>
          <w:color w:val="auto"/>
          <w:sz w:val="26"/>
          <w:szCs w:val="26"/>
        </w:rPr>
        <w:t>Right</w:t>
      </w:r>
      <w:r w:rsidRPr="00EC4A87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</w:p>
    <w:p w14:paraId="03259374" w14:textId="37FEB409" w:rsidR="00E66C89" w:rsidRPr="002B293B" w:rsidRDefault="00E66C89" w:rsidP="00E66C89">
      <w:pPr>
        <w:pStyle w:val="Default"/>
        <w:numPr>
          <w:ilvl w:val="0"/>
          <w:numId w:val="13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All faculty, staff, and students at the University may apply </w:t>
      </w:r>
      <w:r w:rsidR="00BB44F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for</w:t>
      </w:r>
      <w:r w:rsidR="002B293B"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 reimbursement grant for</w:t>
      </w:r>
      <w:r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their R&amp;D results.</w:t>
      </w:r>
    </w:p>
    <w:p w14:paraId="7CF38D92" w14:textId="3978C415" w:rsidR="00E66C89" w:rsidRDefault="002B293B" w:rsidP="00245C04">
      <w:pPr>
        <w:pStyle w:val="Default"/>
        <w:numPr>
          <w:ilvl w:val="0"/>
          <w:numId w:val="13"/>
        </w:numPr>
        <w:rPr>
          <w:rFonts w:ascii="標楷體" w:eastAsia="標楷體" w:cs="標楷體"/>
          <w:color w:val="auto"/>
          <w:sz w:val="26"/>
          <w:szCs w:val="26"/>
        </w:rPr>
      </w:pPr>
      <w:r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>Ownership of i</w:t>
      </w:r>
      <w:r w:rsidR="00E66C89"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ntellectual property rights of R&amp;D results 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supported by the reimbursement grant </w:t>
      </w:r>
      <w:r w:rsidR="007F75B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wi</w:t>
      </w:r>
      <w:bookmarkStart w:id="0" w:name="_GoBack"/>
      <w:bookmarkEnd w:id="0"/>
      <w:r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>ll</w:t>
      </w:r>
      <w:r w:rsidR="00E66C89"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be held </w:t>
      </w:r>
      <w:r w:rsidR="00BB44F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in whole </w:t>
      </w:r>
      <w:r w:rsidR="00E66C89" w:rsidRPr="002B293B">
        <w:rPr>
          <w:rFonts w:ascii="Times New Roman" w:eastAsia="標楷體" w:hAnsi="Times New Roman" w:cs="Times New Roman"/>
          <w:color w:val="auto"/>
          <w:sz w:val="26"/>
          <w:szCs w:val="26"/>
        </w:rPr>
        <w:t>or jointly by the University.</w:t>
      </w:r>
      <w:r w:rsidR="00E66C89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Confirmation or transfer of the aforesaid intellectual property rights </w:t>
      </w:r>
      <w:r w:rsidR="007F75B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will</w:t>
      </w:r>
      <w:r w:rsidR="00245C04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E66C89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be managed in accordance with </w:t>
      </w:r>
      <w:r w:rsidR="00245C04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Regulations Governing 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R&amp;D</w:t>
      </w:r>
      <w:r w:rsidR="00245C04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Results and Technology Transfer or via</w:t>
      </w:r>
      <w:r w:rsidR="00E66C89" w:rsidRP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contract.</w:t>
      </w:r>
    </w:p>
    <w:p w14:paraId="1EEC68B8" w14:textId="77777777" w:rsidR="00CF79E0" w:rsidRDefault="00CF79E0" w:rsidP="00E66C89">
      <w:pPr>
        <w:pStyle w:val="Default"/>
        <w:rPr>
          <w:rFonts w:ascii="標楷體" w:eastAsia="標楷體" w:cs="標楷體" w:hint="eastAsia"/>
          <w:color w:val="auto"/>
          <w:sz w:val="26"/>
          <w:szCs w:val="26"/>
        </w:rPr>
      </w:pPr>
    </w:p>
    <w:p w14:paraId="61AD602A" w14:textId="49846998" w:rsidR="00574B4B" w:rsidRDefault="00E66C89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E66C89">
        <w:rPr>
          <w:rFonts w:ascii="Times New Roman" w:eastAsia="標楷體" w:hAnsi="Times New Roman" w:cs="Times New Roman"/>
          <w:color w:val="auto"/>
          <w:sz w:val="26"/>
          <w:szCs w:val="26"/>
        </w:rPr>
        <w:t>Principles behind</w:t>
      </w:r>
      <w:r w:rsidR="00245C0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</w:t>
      </w:r>
      <w:r w:rsidR="00FF4448">
        <w:rPr>
          <w:rFonts w:ascii="Times New Roman" w:eastAsia="標楷體" w:hAnsi="Times New Roman" w:cs="Times New Roman"/>
          <w:color w:val="auto"/>
          <w:sz w:val="26"/>
          <w:szCs w:val="26"/>
        </w:rPr>
        <w:t>eimbursement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G</w:t>
      </w:r>
      <w:r w:rsidR="00FF444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rants</w:t>
      </w:r>
      <w:r w:rsidRPr="00E66C89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and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D</w:t>
      </w:r>
      <w:r w:rsidR="00245C0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isposal</w:t>
      </w:r>
      <w:r w:rsidR="005E3EF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of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F</w:t>
      </w:r>
      <w:r w:rsidRPr="00E66C89">
        <w:rPr>
          <w:rFonts w:ascii="Times New Roman" w:eastAsia="標楷體" w:hAnsi="Times New Roman" w:cs="Times New Roman"/>
          <w:color w:val="auto"/>
          <w:sz w:val="26"/>
          <w:szCs w:val="26"/>
        </w:rPr>
        <w:t>unds</w:t>
      </w:r>
      <w:r w:rsidR="00574B4B" w:rsidRPr="00E66C89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</w:p>
    <w:p w14:paraId="2A989F6D" w14:textId="4C676A94" w:rsidR="00E66C89" w:rsidRDefault="001C4D7F" w:rsidP="00D011F2">
      <w:pPr>
        <w:pStyle w:val="Default"/>
        <w:numPr>
          <w:ilvl w:val="0"/>
          <w:numId w:val="16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Only one reimbursement grant will be awarded for a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single 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R&amp;D.</w:t>
      </w:r>
    </w:p>
    <w:p w14:paraId="3C28E57A" w14:textId="35374161" w:rsidR="00E66C89" w:rsidRDefault="00BF0101" w:rsidP="00D011F2">
      <w:pPr>
        <w:pStyle w:val="Default"/>
        <w:numPr>
          <w:ilvl w:val="0"/>
          <w:numId w:val="16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The maximum value of a reimbursement grant is </w:t>
      </w:r>
      <w:r w:rsidR="001C4D7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NT$10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0,000.</w:t>
      </w:r>
    </w:p>
    <w:p w14:paraId="429BC14D" w14:textId="5C0C0DC9" w:rsidR="00E66C89" w:rsidRPr="00E66C89" w:rsidRDefault="00213B5A" w:rsidP="00D011F2">
      <w:pPr>
        <w:pStyle w:val="Default"/>
        <w:numPr>
          <w:ilvl w:val="0"/>
          <w:numId w:val="16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="00147FA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s 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only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</w:t>
      </w:r>
      <w:r w:rsidR="00BB44F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cover 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operational costs (including consumable </w:t>
      </w:r>
      <w:r w:rsidR="00147FA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materials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, objects, miscellanies, molds, parts/components, and domestic business trips); 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="00147FA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s </w:t>
      </w:r>
      <w:r w:rsidR="005B0E3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do not cover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</w:t>
      </w:r>
      <w:r w:rsidR="005B0E3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personnel costs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, equipment</w:t>
      </w:r>
      <w:r w:rsidR="00147FA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,</w:t>
      </w:r>
      <w:r w:rsidR="00E66C8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or foreign business trips.</w:t>
      </w:r>
    </w:p>
    <w:p w14:paraId="6E7A302F" w14:textId="77777777" w:rsidR="00CF79E0" w:rsidRDefault="00CF79E0" w:rsidP="00E66C89">
      <w:pPr>
        <w:pStyle w:val="Default"/>
        <w:rPr>
          <w:rFonts w:ascii="標楷體" w:eastAsia="標楷體" w:cs="標楷體" w:hint="eastAsia"/>
          <w:color w:val="auto"/>
          <w:sz w:val="26"/>
          <w:szCs w:val="26"/>
        </w:rPr>
      </w:pPr>
    </w:p>
    <w:p w14:paraId="7E079E83" w14:textId="6526DAD9" w:rsidR="00E66C89" w:rsidRPr="00B502CF" w:rsidRDefault="00147FA2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Application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D</w:t>
      </w:r>
      <w:r w:rsidR="00FD35E0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ate</w:t>
      </w:r>
      <w:r w:rsidR="005E3EF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s,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</w:t>
      </w:r>
      <w:r w:rsidR="005E3EF4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eview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P</w:t>
      </w:r>
      <w:r w:rsidR="00E66C89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rocedures, and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Focus of R</w:t>
      </w:r>
      <w:r w:rsidR="00B502C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eview</w:t>
      </w:r>
    </w:p>
    <w:p w14:paraId="055914E9" w14:textId="027DCD33" w:rsidR="00E66C89" w:rsidRPr="00B502CF" w:rsidRDefault="00E66C89" w:rsidP="00E66C89">
      <w:pPr>
        <w:pStyle w:val="Default"/>
        <w:numPr>
          <w:ilvl w:val="0"/>
          <w:numId w:val="14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 Office of Research and Development will 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announce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its acceptance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lastRenderedPageBreak/>
        <w:t>of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applications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following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 </w:t>
      </w:r>
      <w:r w:rsidR="00147FA2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assess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ment of</w:t>
      </w:r>
      <w:r w:rsidR="00147FA2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annual budget. </w:t>
      </w:r>
      <w:r w:rsidR="00906EE3">
        <w:rPr>
          <w:rFonts w:ascii="Times New Roman" w:eastAsia="標楷體" w:hAnsi="Times New Roman" w:cs="Times New Roman"/>
          <w:color w:val="auto"/>
          <w:sz w:val="26"/>
          <w:szCs w:val="26"/>
        </w:rPr>
        <w:t>A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pplicant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may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submit the applicatio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n form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and a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budget worksheet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with</w:t>
      </w:r>
      <w:r w:rsidR="00B502CF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 the specified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dates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537D71D8" w14:textId="63C24DB9" w:rsidR="00E66C89" w:rsidRPr="00B502CF" w:rsidRDefault="00B502CF" w:rsidP="00E66C89">
      <w:pPr>
        <w:pStyle w:val="Default"/>
        <w:numPr>
          <w:ilvl w:val="0"/>
          <w:numId w:val="14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T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he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Business 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Incubation Center </w:t>
      </w:r>
      <w:r w:rsidR="00906EE3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will 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review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an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applicant’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s eligibility,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determine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ownership of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intellectual property rights, 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and then 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invite </w:t>
      </w:r>
      <w:r w:rsidR="00906EE3">
        <w:rPr>
          <w:rFonts w:ascii="Times New Roman" w:eastAsia="標楷體" w:hAnsi="Times New Roman" w:cs="Times New Roman"/>
          <w:color w:val="auto"/>
          <w:sz w:val="26"/>
          <w:szCs w:val="26"/>
        </w:rPr>
        <w:t>industr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y representatives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, technology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expert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, and </w:t>
      </w:r>
      <w:r w:rsidR="00906EE3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entrepreneurs from on- and off-campus</w:t>
      </w:r>
      <w:r w:rsidR="00C26A63"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to serve </w:t>
      </w:r>
      <w:r w:rsidRPr="00B502CF">
        <w:rPr>
          <w:rFonts w:ascii="Times New Roman" w:eastAsia="標楷體" w:hAnsi="Times New Roman" w:cs="Times New Roman"/>
          <w:color w:val="auto"/>
          <w:sz w:val="26"/>
          <w:szCs w:val="26"/>
        </w:rPr>
        <w:t>on the Review Committee.</w:t>
      </w:r>
    </w:p>
    <w:p w14:paraId="2A1AD1E1" w14:textId="3812ADFA" w:rsidR="00D011F2" w:rsidRPr="00D14C51" w:rsidRDefault="00906EE3" w:rsidP="00E66C89">
      <w:pPr>
        <w:pStyle w:val="Default"/>
        <w:numPr>
          <w:ilvl w:val="0"/>
          <w:numId w:val="14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/>
          <w:color w:val="auto"/>
          <w:sz w:val="26"/>
          <w:szCs w:val="26"/>
        </w:rPr>
        <w:t>Review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f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ocus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es on </w:t>
      </w:r>
      <w:r w:rsidR="00AC61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assessing 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the f</w:t>
      </w:r>
      <w:r w:rsidR="00AC61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easibility </w:t>
      </w:r>
      <w:r w:rsidR="00AC61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of </w:t>
      </w:r>
      <w:r w:rsidR="00D3064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producing R&amp;D results on a </w:t>
      </w:r>
      <w:r w:rsidR="00AC61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large-scale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, </w:t>
      </w:r>
      <w:r w:rsidR="001323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the </w:t>
      </w:r>
      <w:r w:rsidR="00AC61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commercial 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potential</w:t>
      </w:r>
      <w:r w:rsidR="00D3064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of the R&amp;D results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, </w:t>
      </w:r>
      <w:r w:rsidR="00921BF2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the rationale behind the application</w:t>
      </w:r>
      <w:r w:rsidR="00D30645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, 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and </w:t>
      </w:r>
      <w:r w:rsidR="003B4B29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the benefits of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providing a reimbursement grant</w:t>
      </w:r>
      <w:r w:rsidR="00D011F2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1A1A914F" w14:textId="2F1ADCA2" w:rsidR="00D011F2" w:rsidRPr="00D14C51" w:rsidRDefault="00D011F2" w:rsidP="00E66C89">
      <w:pPr>
        <w:pStyle w:val="Default"/>
        <w:numPr>
          <w:ilvl w:val="0"/>
          <w:numId w:val="14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 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Review Committee may invite the </w:t>
      </w:r>
      <w:r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applicant to 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deliver </w:t>
      </w:r>
      <w:r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a re</w:t>
      </w:r>
      <w:r w:rsidR="00D14C51"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port</w:t>
      </w:r>
      <w:r w:rsidRPr="00D14C51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60977701" w14:textId="77777777" w:rsidR="00CF79E0" w:rsidRDefault="00CF79E0" w:rsidP="00147FA2">
      <w:pPr>
        <w:pStyle w:val="Default"/>
        <w:rPr>
          <w:rFonts w:ascii="標楷體" w:eastAsia="標楷體" w:cs="標楷體" w:hint="eastAsia"/>
          <w:color w:val="auto"/>
          <w:sz w:val="26"/>
          <w:szCs w:val="26"/>
        </w:rPr>
      </w:pPr>
    </w:p>
    <w:p w14:paraId="5981644C" w14:textId="134BE00F" w:rsidR="00147FA2" w:rsidRPr="00986601" w:rsidRDefault="00147FA2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986601">
        <w:rPr>
          <w:rFonts w:ascii="Times New Roman" w:eastAsia="標楷體" w:hAnsi="Times New Roman" w:cs="Times New Roman"/>
          <w:color w:val="auto"/>
          <w:sz w:val="26"/>
          <w:szCs w:val="26"/>
        </w:rPr>
        <w:t>Auditing</w:t>
      </w:r>
    </w:p>
    <w:p w14:paraId="770687B2" w14:textId="2B97ADDF" w:rsidR="00147FA2" w:rsidRPr="003E29D7" w:rsidRDefault="00EE418C" w:rsidP="00EE418C">
      <w:pPr>
        <w:pStyle w:val="Default"/>
        <w:numPr>
          <w:ilvl w:val="0"/>
          <w:numId w:val="18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>Applicant</w:t>
      </w:r>
      <w:r w:rsidR="00FB26EE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</w:t>
      </w:r>
      <w:r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3E29D7"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must </w:t>
      </w:r>
      <w:r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>pro</w:t>
      </w:r>
      <w:r w:rsidR="003E29D7"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vide receipts when claiming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="003E29D7"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>. Claims are handled</w:t>
      </w:r>
      <w:r w:rsidRPr="003E29D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in accordance with accounting and purchasing procedures at the University.</w:t>
      </w:r>
    </w:p>
    <w:p w14:paraId="5D785C3C" w14:textId="3FA90F82" w:rsidR="00EE418C" w:rsidRPr="001C3A68" w:rsidRDefault="006A4D80" w:rsidP="00EE418C">
      <w:pPr>
        <w:pStyle w:val="Default"/>
        <w:numPr>
          <w:ilvl w:val="0"/>
          <w:numId w:val="18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Original source documents </w:t>
      </w:r>
      <w:r w:rsidR="00FB26E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for all expenditures</w:t>
      </w:r>
      <w:r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must be submitted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.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A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pplicant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B0626A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must 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complete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and submit 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c</w:t>
      </w:r>
      <w:r w:rsidR="00B0626A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laim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f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orm,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l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ist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of expenditure receipts</w:t>
      </w:r>
      <w:r w:rsidR="0072759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,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and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receipt a</w:t>
      </w:r>
      <w:r w:rsidR="00FB26E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ttachment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f</w:t>
      </w:r>
      <w:r w:rsidR="00FB26E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orm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to the Business Incubation Center </w:t>
      </w:r>
      <w:r w:rsidR="0013232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in order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to complete verification procedures and receive reimbursement</w:t>
      </w:r>
      <w:r w:rsidR="00EE418C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62224E97" w14:textId="504F0ED0" w:rsidR="00DA2A5E" w:rsidRPr="001C3A68" w:rsidRDefault="008D4FB4" w:rsidP="00EE418C">
      <w:pPr>
        <w:pStyle w:val="Default"/>
        <w:numPr>
          <w:ilvl w:val="0"/>
          <w:numId w:val="18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eimbursement grants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1C3A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must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be disbursed in </w:t>
      </w:r>
      <w:r w:rsidR="001C3A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accord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ance</w:t>
      </w:r>
      <w:r w:rsidR="001C3A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 with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DA2A5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approved categories. If </w:t>
      </w:r>
      <w:r w:rsid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a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reimbursement grant</w:t>
      </w:r>
      <w:r w:rsid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has been </w:t>
      </w:r>
      <w:r w:rsidR="001C3A68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remitted but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does</w:t>
      </w:r>
      <w:r w:rsidR="00DA2A5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not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conform to </w:t>
      </w:r>
      <w:r w:rsidR="00DA2A5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these Guidelines or other University regulations,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the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grant 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recipient </w:t>
      </w:r>
      <w:r w:rsidR="00DA2A5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must return the full amount</w:t>
      </w:r>
      <w:r w:rsidR="001C3A68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to the University</w:t>
      </w:r>
      <w:r w:rsidR="00DA2A5E" w:rsidRPr="001C3A68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2DBD4BD6" w14:textId="77777777" w:rsidR="00CF79E0" w:rsidRDefault="00CF79E0" w:rsidP="00DA2A5E">
      <w:pPr>
        <w:pStyle w:val="Default"/>
        <w:rPr>
          <w:rFonts w:ascii="標楷體" w:eastAsia="標楷體" w:cs="標楷體" w:hint="eastAsia"/>
          <w:color w:val="auto"/>
          <w:sz w:val="26"/>
          <w:szCs w:val="26"/>
        </w:rPr>
      </w:pPr>
    </w:p>
    <w:p w14:paraId="672AAC31" w14:textId="55EB22EC" w:rsidR="00DA2A5E" w:rsidRPr="00D8049B" w:rsidRDefault="00DA2A5E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8049B">
        <w:rPr>
          <w:rFonts w:ascii="Times New Roman" w:eastAsia="標楷體" w:hAnsi="Times New Roman" w:cs="Times New Roman"/>
          <w:color w:val="auto"/>
          <w:sz w:val="26"/>
          <w:szCs w:val="26"/>
        </w:rPr>
        <w:t>Management and Use of Samples</w:t>
      </w:r>
    </w:p>
    <w:p w14:paraId="4BA2002C" w14:textId="70A04A4B" w:rsidR="00DA2A5E" w:rsidRPr="00A33F5E" w:rsidRDefault="00DA2A5E" w:rsidP="00DA2A5E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Samples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which were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financially support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ed </w:t>
      </w:r>
      <w:r w:rsidR="00C408F7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in accordance with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these Guidelines </w:t>
      </w:r>
      <w:r w:rsidR="00C408F7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are the property of the University, and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will be safeguarded, managed, displayed, and promoted by the Business In</w:t>
      </w:r>
      <w:r w:rsidR="00C408F7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cubation Center. 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Grant</w:t>
      </w:r>
      <w:r w:rsidR="00A33F5E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recipient</w:t>
      </w:r>
      <w:r w:rsidR="00A33F5E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may apply to borrow the samples </w:t>
      </w:r>
      <w:r w:rsidR="00A33F5E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based on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promotional </w:t>
      </w:r>
      <w:r w:rsidR="00A33F5E"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needs</w:t>
      </w:r>
      <w:r w:rsidRPr="00A33F5E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509A3F2A" w14:textId="4D781220" w:rsidR="00DA2A5E" w:rsidRDefault="000E3AB0" w:rsidP="000E3AB0">
      <w:pPr>
        <w:pStyle w:val="Default"/>
        <w:numPr>
          <w:ilvl w:val="0"/>
          <w:numId w:val="19"/>
        </w:numPr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  <w:r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Income derived from p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rototypes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which were financially support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ed </w:t>
      </w:r>
      <w:r w:rsidR="00A33F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in accordance with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these Guidelines</w:t>
      </w:r>
      <w:r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will be 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distribut</w:t>
      </w:r>
      <w:r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ed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in accordance with </w:t>
      </w:r>
      <w:r w:rsidR="00CF2F67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Fu Jen Catholic University </w:t>
      </w:r>
      <w:r w:rsidR="00CF2F67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Regulations Governing R&amp;D</w:t>
      </w:r>
      <w:r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Results and Technology Transfer</w:t>
      </w:r>
      <w:r w:rsidR="00DA2A5E" w:rsidRPr="00CF2F67">
        <w:rPr>
          <w:rFonts w:ascii="Times New Roman" w:eastAsia="標楷體" w:hAnsi="Times New Roman" w:cs="Times New Roman"/>
          <w:color w:val="auto"/>
          <w:sz w:val="26"/>
          <w:szCs w:val="26"/>
        </w:rPr>
        <w:t>.</w:t>
      </w:r>
    </w:p>
    <w:p w14:paraId="2FDEA1B5" w14:textId="77777777" w:rsidR="00132327" w:rsidRPr="00CF2F67" w:rsidRDefault="00132327" w:rsidP="00132327">
      <w:pPr>
        <w:pStyle w:val="Default"/>
        <w:ind w:left="720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14:paraId="41B625E5" w14:textId="37FE73FB" w:rsidR="00DA2A5E" w:rsidRPr="00D00C00" w:rsidRDefault="00DA2A5E" w:rsidP="00CF79E0">
      <w:pPr>
        <w:pStyle w:val="Default"/>
        <w:numPr>
          <w:ilvl w:val="0"/>
          <w:numId w:val="21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D00C00">
        <w:rPr>
          <w:rFonts w:ascii="Times New Roman" w:eastAsia="標楷體" w:hAnsi="Times New Roman" w:cs="Times New Roman"/>
          <w:color w:val="auto"/>
          <w:sz w:val="26"/>
          <w:szCs w:val="26"/>
        </w:rPr>
        <w:lastRenderedPageBreak/>
        <w:t>Obligations of Grant Recipient</w:t>
      </w:r>
      <w:r w:rsidR="00213B5A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</w:t>
      </w:r>
    </w:p>
    <w:p w14:paraId="03D8A507" w14:textId="0DD17345" w:rsidR="00DA2A5E" w:rsidRPr="00D00C00" w:rsidRDefault="00213B5A" w:rsidP="00DA2A5E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Grant r</w:t>
      </w:r>
      <w:r w:rsidR="00DA2A5E" w:rsidRPr="00D00C00">
        <w:rPr>
          <w:rFonts w:ascii="Times New Roman" w:eastAsia="標楷體" w:hAnsi="Times New Roman" w:cs="Times New Roman"/>
          <w:color w:val="auto"/>
          <w:sz w:val="26"/>
          <w:szCs w:val="26"/>
        </w:rPr>
        <w:t>ecipient</w:t>
      </w:r>
      <w:r w:rsidR="00D00C00" w:rsidRPr="00D00C00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="00DA2A5E" w:rsidRPr="00D00C0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must complete production of the samples and claim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the reimbursement grant</w:t>
      </w:r>
      <w:r w:rsidR="00DA2A5E" w:rsidRPr="00D00C0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by the deadline.</w:t>
      </w:r>
    </w:p>
    <w:p w14:paraId="29AC2017" w14:textId="5575C701" w:rsidR="00DA2A5E" w:rsidRPr="00690317" w:rsidRDefault="00213B5A" w:rsidP="00DA2A5E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G</w:t>
      </w:r>
      <w:r w:rsidR="00DA2A5E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>rant recipient</w:t>
      </w:r>
      <w:r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</w:t>
      </w:r>
      <w:r w:rsidR="00DA2A5E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must </w:t>
      </w:r>
      <w:r w:rsidR="00D00C00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>safeguard borrowed samples</w:t>
      </w:r>
      <w:r w:rsidR="00DA2A5E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and actively promote R&amp;D results </w:t>
      </w:r>
      <w:r w:rsidR="00D00C00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 order </w:t>
      </w:r>
      <w:r w:rsidR="00DA2A5E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>to promote collaboration with partners in in</w:t>
      </w:r>
      <w:r w:rsidR="00690317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>dustry and academic as well as enhance</w:t>
      </w:r>
      <w:r w:rsidR="00DA2A5E" w:rsidRPr="00690317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technology transfer.</w:t>
      </w:r>
    </w:p>
    <w:p w14:paraId="144EE5A8" w14:textId="795D03B1" w:rsidR="00DA2A5E" w:rsidRPr="00213B5A" w:rsidRDefault="00213B5A" w:rsidP="00DA2A5E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/>
          <w:color w:val="auto"/>
          <w:sz w:val="26"/>
          <w:szCs w:val="26"/>
        </w:rPr>
      </w:pP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G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rant recipient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s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must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assist the University 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 hosting 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exhibitions, competitions, presentations,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 xml:space="preserve">and 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on-site evaluations, </w:t>
      </w:r>
      <w:r w:rsidR="005E3EF4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as well as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in 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other activities 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which are beneficial to the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promoti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on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and utiliz</w:t>
      </w:r>
      <w:r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>ation of</w:t>
      </w:r>
      <w:r w:rsidR="00DA2A5E" w:rsidRPr="00213B5A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R&amp;D results.</w:t>
      </w:r>
    </w:p>
    <w:p w14:paraId="23A72275" w14:textId="0F686390" w:rsidR="00DA2A5E" w:rsidRDefault="00BA4CB8" w:rsidP="00DA2A5E">
      <w:pPr>
        <w:pStyle w:val="Default"/>
        <w:numPr>
          <w:ilvl w:val="0"/>
          <w:numId w:val="20"/>
        </w:numPr>
        <w:rPr>
          <w:rFonts w:ascii="Times New Roman" w:eastAsia="標楷體" w:hAnsi="Times New Roman" w:cs="Times New Roman" w:hint="eastAsia"/>
          <w:color w:val="auto"/>
          <w:sz w:val="26"/>
          <w:szCs w:val="26"/>
        </w:rPr>
      </w:pPr>
      <w:r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>The grant recipient</w:t>
      </w:r>
      <w:r w:rsidR="003D167F">
        <w:rPr>
          <w:rFonts w:ascii="Times New Roman" w:eastAsia="標楷體" w:hAnsi="Times New Roman" w:cs="Times New Roman"/>
          <w:color w:val="auto"/>
          <w:sz w:val="26"/>
          <w:szCs w:val="26"/>
        </w:rPr>
        <w:t>’</w:t>
      </w:r>
      <w:r w:rsidR="003D167F">
        <w:rPr>
          <w:rFonts w:ascii="Times New Roman" w:eastAsia="標楷體" w:hAnsi="Times New Roman" w:cs="Times New Roman" w:hint="eastAsia"/>
          <w:color w:val="auto"/>
          <w:sz w:val="26"/>
          <w:szCs w:val="26"/>
        </w:rPr>
        <w:t>s performance of the obligations</w:t>
      </w:r>
      <w:r w:rsidR="00A92B20"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described in the </w:t>
      </w:r>
      <w:r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three </w:t>
      </w:r>
      <w:r w:rsidR="00A92B20"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preceding </w:t>
      </w:r>
      <w:r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subparagraphs will be a factor when reviewing future applications for the </w:t>
      </w:r>
      <w:r w:rsidR="00A92B20"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reimbursement </w:t>
      </w:r>
      <w:r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grant or other </w:t>
      </w:r>
      <w:r w:rsidR="00A92B20"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>forms of financial support</w:t>
      </w:r>
      <w:r w:rsidRPr="00A92B20">
        <w:rPr>
          <w:rFonts w:ascii="Times New Roman" w:eastAsia="標楷體" w:hAnsi="Times New Roman" w:cs="Times New Roman"/>
          <w:color w:val="auto"/>
          <w:sz w:val="26"/>
          <w:szCs w:val="26"/>
        </w:rPr>
        <w:t xml:space="preserve"> from the Office of Research and Development.</w:t>
      </w:r>
    </w:p>
    <w:p w14:paraId="257FDFAD" w14:textId="77777777" w:rsidR="00CF79E0" w:rsidRPr="00A92B20" w:rsidRDefault="00CF79E0" w:rsidP="00CF79E0">
      <w:pPr>
        <w:pStyle w:val="Default"/>
        <w:ind w:left="1286"/>
        <w:rPr>
          <w:rFonts w:ascii="Times New Roman" w:eastAsia="標楷體" w:hAnsi="Times New Roman" w:cs="Times New Roman"/>
          <w:color w:val="auto"/>
          <w:sz w:val="26"/>
          <w:szCs w:val="26"/>
        </w:rPr>
      </w:pPr>
    </w:p>
    <w:p w14:paraId="73BB03A0" w14:textId="752B9F01" w:rsidR="00BA4CB8" w:rsidRPr="00A92B20" w:rsidRDefault="00BA4CB8" w:rsidP="00CF79E0">
      <w:pPr>
        <w:pStyle w:val="Default"/>
        <w:numPr>
          <w:ilvl w:val="0"/>
          <w:numId w:val="21"/>
        </w:numPr>
        <w:spacing w:beforeLines="50" w:before="180"/>
        <w:rPr>
          <w:rFonts w:ascii="Times New Roman" w:hAnsi="Times New Roman" w:cs="Times New Roman"/>
          <w:sz w:val="26"/>
          <w:szCs w:val="26"/>
        </w:rPr>
      </w:pPr>
      <w:r w:rsidRPr="00A92B20">
        <w:rPr>
          <w:rFonts w:ascii="Times New Roman" w:hAnsi="Times New Roman" w:cs="Times New Roman"/>
          <w:sz w:val="26"/>
          <w:szCs w:val="26"/>
        </w:rPr>
        <w:t>These Guidelines were passed by the Executive Council and will be promulgated and implemented after the approval of the President. The same procedure will be followed for each amendment.</w:t>
      </w:r>
    </w:p>
    <w:sectPr w:rsidR="00BA4CB8" w:rsidRPr="00A92B2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5A07A5" w14:textId="77777777" w:rsidR="002D7CE7" w:rsidRDefault="002D7CE7" w:rsidP="002075C3">
      <w:r>
        <w:separator/>
      </w:r>
    </w:p>
  </w:endnote>
  <w:endnote w:type="continuationSeparator" w:id="0">
    <w:p w14:paraId="53303F54" w14:textId="77777777" w:rsidR="002D7CE7" w:rsidRDefault="002D7CE7" w:rsidP="00207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886C5D" w14:textId="77777777" w:rsidR="002D7CE7" w:rsidRDefault="002D7CE7" w:rsidP="002075C3">
      <w:r>
        <w:separator/>
      </w:r>
    </w:p>
  </w:footnote>
  <w:footnote w:type="continuationSeparator" w:id="0">
    <w:p w14:paraId="2A713020" w14:textId="77777777" w:rsidR="002D7CE7" w:rsidRDefault="002D7CE7" w:rsidP="00207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D710F"/>
    <w:multiLevelType w:val="hybridMultilevel"/>
    <w:tmpl w:val="57049048"/>
    <w:lvl w:ilvl="0" w:tplc="068EC342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74E7A43"/>
    <w:multiLevelType w:val="hybridMultilevel"/>
    <w:tmpl w:val="8E50F8F4"/>
    <w:lvl w:ilvl="0" w:tplc="068EC342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">
    <w:nsid w:val="13303FEF"/>
    <w:multiLevelType w:val="hybridMultilevel"/>
    <w:tmpl w:val="F09AFE9A"/>
    <w:lvl w:ilvl="0" w:tplc="068EC342">
      <w:start w:val="1"/>
      <w:numFmt w:val="taiwaneseCountingThousand"/>
      <w:lvlText w:val="%1、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">
    <w:nsid w:val="13543F67"/>
    <w:multiLevelType w:val="hybridMultilevel"/>
    <w:tmpl w:val="120A8E94"/>
    <w:lvl w:ilvl="0" w:tplc="51A6A8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4AD5A54"/>
    <w:multiLevelType w:val="hybridMultilevel"/>
    <w:tmpl w:val="CDD01AD0"/>
    <w:lvl w:ilvl="0" w:tplc="66985672">
      <w:start w:val="1"/>
      <w:numFmt w:val="decimal"/>
      <w:lvlText w:val="(%1)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B5435D"/>
    <w:multiLevelType w:val="hybridMultilevel"/>
    <w:tmpl w:val="26F28C3C"/>
    <w:lvl w:ilvl="0" w:tplc="17B01CD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5845F6"/>
    <w:multiLevelType w:val="hybridMultilevel"/>
    <w:tmpl w:val="6F2A126C"/>
    <w:lvl w:ilvl="0" w:tplc="17B01CD6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CA27E33"/>
    <w:multiLevelType w:val="hybridMultilevel"/>
    <w:tmpl w:val="0E5C5890"/>
    <w:lvl w:ilvl="0" w:tplc="92D4769E">
      <w:start w:val="1"/>
      <w:numFmt w:val="decimal"/>
      <w:lvlText w:val="(%1)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8">
    <w:nsid w:val="2FB14811"/>
    <w:multiLevelType w:val="hybridMultilevel"/>
    <w:tmpl w:val="F3803008"/>
    <w:lvl w:ilvl="0" w:tplc="068EC342">
      <w:start w:val="1"/>
      <w:numFmt w:val="taiwaneseCountingThousand"/>
      <w:lvlText w:val="%1、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9">
    <w:nsid w:val="307C3EF9"/>
    <w:multiLevelType w:val="hybridMultilevel"/>
    <w:tmpl w:val="1EF4C0FC"/>
    <w:lvl w:ilvl="0" w:tplc="51A6A82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C5E21B2"/>
    <w:multiLevelType w:val="hybridMultilevel"/>
    <w:tmpl w:val="714E27C0"/>
    <w:lvl w:ilvl="0" w:tplc="2356F80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E2313A7"/>
    <w:multiLevelType w:val="hybridMultilevel"/>
    <w:tmpl w:val="FD844180"/>
    <w:lvl w:ilvl="0" w:tplc="6F1266E0">
      <w:start w:val="1"/>
      <w:numFmt w:val="taiwaneseCountingThousand"/>
      <w:lvlText w:val="第%1條"/>
      <w:lvlJc w:val="left"/>
      <w:pPr>
        <w:ind w:left="422" w:hanging="984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8" w:hanging="480"/>
      </w:pPr>
    </w:lvl>
    <w:lvl w:ilvl="2" w:tplc="0409001B" w:tentative="1">
      <w:start w:val="1"/>
      <w:numFmt w:val="lowerRoman"/>
      <w:lvlText w:val="%3."/>
      <w:lvlJc w:val="right"/>
      <w:pPr>
        <w:ind w:left="878" w:hanging="480"/>
      </w:pPr>
    </w:lvl>
    <w:lvl w:ilvl="3" w:tplc="0409000F" w:tentative="1">
      <w:start w:val="1"/>
      <w:numFmt w:val="decimal"/>
      <w:lvlText w:val="%4."/>
      <w:lvlJc w:val="left"/>
      <w:pPr>
        <w:ind w:left="13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8" w:hanging="480"/>
      </w:pPr>
    </w:lvl>
    <w:lvl w:ilvl="5" w:tplc="0409001B" w:tentative="1">
      <w:start w:val="1"/>
      <w:numFmt w:val="lowerRoman"/>
      <w:lvlText w:val="%6."/>
      <w:lvlJc w:val="right"/>
      <w:pPr>
        <w:ind w:left="2318" w:hanging="480"/>
      </w:pPr>
    </w:lvl>
    <w:lvl w:ilvl="6" w:tplc="0409000F" w:tentative="1">
      <w:start w:val="1"/>
      <w:numFmt w:val="decimal"/>
      <w:lvlText w:val="%7."/>
      <w:lvlJc w:val="left"/>
      <w:pPr>
        <w:ind w:left="27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8" w:hanging="480"/>
      </w:pPr>
    </w:lvl>
    <w:lvl w:ilvl="8" w:tplc="0409001B" w:tentative="1">
      <w:start w:val="1"/>
      <w:numFmt w:val="lowerRoman"/>
      <w:lvlText w:val="%9."/>
      <w:lvlJc w:val="right"/>
      <w:pPr>
        <w:ind w:left="3758" w:hanging="480"/>
      </w:pPr>
    </w:lvl>
  </w:abstractNum>
  <w:abstractNum w:abstractNumId="12">
    <w:nsid w:val="501A3EE6"/>
    <w:multiLevelType w:val="hybridMultilevel"/>
    <w:tmpl w:val="5E2A0E30"/>
    <w:lvl w:ilvl="0" w:tplc="35B8524C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3">
    <w:nsid w:val="552943F4"/>
    <w:multiLevelType w:val="hybridMultilevel"/>
    <w:tmpl w:val="65EEB3C4"/>
    <w:lvl w:ilvl="0" w:tplc="0409000F">
      <w:start w:val="1"/>
      <w:numFmt w:val="decimal"/>
      <w:lvlText w:val="%1."/>
      <w:lvlJc w:val="left"/>
      <w:pPr>
        <w:ind w:left="2136" w:hanging="480"/>
      </w:pPr>
    </w:lvl>
    <w:lvl w:ilvl="1" w:tplc="04090019">
      <w:start w:val="1"/>
      <w:numFmt w:val="ideographTraditional"/>
      <w:lvlText w:val="%2、"/>
      <w:lvlJc w:val="left"/>
      <w:pPr>
        <w:ind w:left="2616" w:hanging="480"/>
      </w:pPr>
    </w:lvl>
    <w:lvl w:ilvl="2" w:tplc="0409001B" w:tentative="1">
      <w:start w:val="1"/>
      <w:numFmt w:val="lowerRoman"/>
      <w:lvlText w:val="%3."/>
      <w:lvlJc w:val="right"/>
      <w:pPr>
        <w:ind w:left="3096" w:hanging="480"/>
      </w:pPr>
    </w:lvl>
    <w:lvl w:ilvl="3" w:tplc="0409000F" w:tentative="1">
      <w:start w:val="1"/>
      <w:numFmt w:val="decimal"/>
      <w:lvlText w:val="%4."/>
      <w:lvlJc w:val="left"/>
      <w:pPr>
        <w:ind w:left="3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56" w:hanging="480"/>
      </w:pPr>
    </w:lvl>
    <w:lvl w:ilvl="5" w:tplc="0409001B" w:tentative="1">
      <w:start w:val="1"/>
      <w:numFmt w:val="lowerRoman"/>
      <w:lvlText w:val="%6."/>
      <w:lvlJc w:val="right"/>
      <w:pPr>
        <w:ind w:left="4536" w:hanging="480"/>
      </w:pPr>
    </w:lvl>
    <w:lvl w:ilvl="6" w:tplc="0409000F" w:tentative="1">
      <w:start w:val="1"/>
      <w:numFmt w:val="decimal"/>
      <w:lvlText w:val="%7."/>
      <w:lvlJc w:val="left"/>
      <w:pPr>
        <w:ind w:left="5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96" w:hanging="480"/>
      </w:pPr>
    </w:lvl>
    <w:lvl w:ilvl="8" w:tplc="0409001B" w:tentative="1">
      <w:start w:val="1"/>
      <w:numFmt w:val="lowerRoman"/>
      <w:lvlText w:val="%9."/>
      <w:lvlJc w:val="right"/>
      <w:pPr>
        <w:ind w:left="5976" w:hanging="480"/>
      </w:pPr>
    </w:lvl>
  </w:abstractNum>
  <w:abstractNum w:abstractNumId="14">
    <w:nsid w:val="5A553535"/>
    <w:multiLevelType w:val="hybridMultilevel"/>
    <w:tmpl w:val="D3060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D2B0329"/>
    <w:multiLevelType w:val="hybridMultilevel"/>
    <w:tmpl w:val="2BEED572"/>
    <w:lvl w:ilvl="0" w:tplc="E9C4B08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26B784D"/>
    <w:multiLevelType w:val="hybridMultilevel"/>
    <w:tmpl w:val="D7B82780"/>
    <w:lvl w:ilvl="0" w:tplc="068EC342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6AB0313B"/>
    <w:multiLevelType w:val="hybridMultilevel"/>
    <w:tmpl w:val="C3DED632"/>
    <w:lvl w:ilvl="0" w:tplc="068EC342">
      <w:start w:val="1"/>
      <w:numFmt w:val="taiwaneseCountingThousand"/>
      <w:lvlText w:val="%1、"/>
      <w:lvlJc w:val="left"/>
      <w:pPr>
        <w:ind w:left="259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8">
    <w:nsid w:val="6C2C2477"/>
    <w:multiLevelType w:val="hybridMultilevel"/>
    <w:tmpl w:val="3A7ABBB4"/>
    <w:lvl w:ilvl="0" w:tplc="068EC342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9">
    <w:nsid w:val="71470716"/>
    <w:multiLevelType w:val="hybridMultilevel"/>
    <w:tmpl w:val="84064EF6"/>
    <w:lvl w:ilvl="0" w:tplc="068EC342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20">
    <w:nsid w:val="7D7E30C5"/>
    <w:multiLevelType w:val="hybridMultilevel"/>
    <w:tmpl w:val="0EDC7DD0"/>
    <w:lvl w:ilvl="0" w:tplc="6E423BDE">
      <w:start w:val="1"/>
      <w:numFmt w:val="taiwaneseCountingThousand"/>
      <w:lvlText w:val="%1、"/>
      <w:lvlJc w:val="left"/>
      <w:pPr>
        <w:ind w:left="1656" w:hanging="720"/>
      </w:pPr>
      <w:rPr>
        <w:rFonts w:hint="default"/>
      </w:rPr>
    </w:lvl>
    <w:lvl w:ilvl="1" w:tplc="2DE40BE2">
      <w:start w:val="1"/>
      <w:numFmt w:val="taiwaneseCountingThousand"/>
      <w:lvlText w:val="%2、"/>
      <w:lvlJc w:val="left"/>
      <w:pPr>
        <w:ind w:left="213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0"/>
  </w:num>
  <w:num w:numId="5">
    <w:abstractNumId w:val="2"/>
  </w:num>
  <w:num w:numId="6">
    <w:abstractNumId w:val="19"/>
  </w:num>
  <w:num w:numId="7">
    <w:abstractNumId w:val="16"/>
  </w:num>
  <w:num w:numId="8">
    <w:abstractNumId w:val="17"/>
  </w:num>
  <w:num w:numId="9">
    <w:abstractNumId w:val="18"/>
  </w:num>
  <w:num w:numId="10">
    <w:abstractNumId w:val="8"/>
  </w:num>
  <w:num w:numId="11">
    <w:abstractNumId w:val="1"/>
  </w:num>
  <w:num w:numId="12">
    <w:abstractNumId w:val="14"/>
  </w:num>
  <w:num w:numId="13">
    <w:abstractNumId w:val="4"/>
  </w:num>
  <w:num w:numId="14">
    <w:abstractNumId w:val="9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10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B4B"/>
    <w:rsid w:val="00086BF2"/>
    <w:rsid w:val="000928F0"/>
    <w:rsid w:val="000E3AB0"/>
    <w:rsid w:val="00132327"/>
    <w:rsid w:val="00147FA2"/>
    <w:rsid w:val="00161007"/>
    <w:rsid w:val="00165E53"/>
    <w:rsid w:val="001C3A68"/>
    <w:rsid w:val="001C4D7F"/>
    <w:rsid w:val="001D3FA5"/>
    <w:rsid w:val="001E02F5"/>
    <w:rsid w:val="002075C3"/>
    <w:rsid w:val="00213B5A"/>
    <w:rsid w:val="00220DA2"/>
    <w:rsid w:val="00223978"/>
    <w:rsid w:val="00227D0D"/>
    <w:rsid w:val="0024334B"/>
    <w:rsid w:val="002449CE"/>
    <w:rsid w:val="00245C04"/>
    <w:rsid w:val="00251F52"/>
    <w:rsid w:val="002B293B"/>
    <w:rsid w:val="002D7CE7"/>
    <w:rsid w:val="00355ECC"/>
    <w:rsid w:val="00363014"/>
    <w:rsid w:val="003A6E0F"/>
    <w:rsid w:val="003B4B29"/>
    <w:rsid w:val="003D167F"/>
    <w:rsid w:val="003E29D7"/>
    <w:rsid w:val="004B3FF4"/>
    <w:rsid w:val="00506F7C"/>
    <w:rsid w:val="0054043B"/>
    <w:rsid w:val="00574B4B"/>
    <w:rsid w:val="005B0E33"/>
    <w:rsid w:val="005B4D9F"/>
    <w:rsid w:val="005C7DBA"/>
    <w:rsid w:val="005E3EF4"/>
    <w:rsid w:val="00670251"/>
    <w:rsid w:val="00671626"/>
    <w:rsid w:val="00690317"/>
    <w:rsid w:val="006A44AA"/>
    <w:rsid w:val="006A4D80"/>
    <w:rsid w:val="006E76CE"/>
    <w:rsid w:val="00711EDD"/>
    <w:rsid w:val="0072759E"/>
    <w:rsid w:val="00747E1F"/>
    <w:rsid w:val="0076281F"/>
    <w:rsid w:val="007A0289"/>
    <w:rsid w:val="007A39DE"/>
    <w:rsid w:val="007C53EF"/>
    <w:rsid w:val="007F75B5"/>
    <w:rsid w:val="0088441F"/>
    <w:rsid w:val="008D4FB4"/>
    <w:rsid w:val="00906EE3"/>
    <w:rsid w:val="00921BF2"/>
    <w:rsid w:val="0092508C"/>
    <w:rsid w:val="00953467"/>
    <w:rsid w:val="00986601"/>
    <w:rsid w:val="00A33232"/>
    <w:rsid w:val="00A33F5E"/>
    <w:rsid w:val="00A41D6C"/>
    <w:rsid w:val="00A92B20"/>
    <w:rsid w:val="00AA66AB"/>
    <w:rsid w:val="00AC6168"/>
    <w:rsid w:val="00AC6D46"/>
    <w:rsid w:val="00AF41CB"/>
    <w:rsid w:val="00AF63ED"/>
    <w:rsid w:val="00B0626A"/>
    <w:rsid w:val="00B24B60"/>
    <w:rsid w:val="00B35FF0"/>
    <w:rsid w:val="00B502CF"/>
    <w:rsid w:val="00B9106C"/>
    <w:rsid w:val="00BA4CB8"/>
    <w:rsid w:val="00BB44F3"/>
    <w:rsid w:val="00BD42F2"/>
    <w:rsid w:val="00BF0101"/>
    <w:rsid w:val="00C171AE"/>
    <w:rsid w:val="00C17249"/>
    <w:rsid w:val="00C26A63"/>
    <w:rsid w:val="00C408F7"/>
    <w:rsid w:val="00C571BA"/>
    <w:rsid w:val="00C9379F"/>
    <w:rsid w:val="00CD053D"/>
    <w:rsid w:val="00CE522A"/>
    <w:rsid w:val="00CF2F67"/>
    <w:rsid w:val="00CF79E0"/>
    <w:rsid w:val="00D00C00"/>
    <w:rsid w:val="00D011F2"/>
    <w:rsid w:val="00D14C51"/>
    <w:rsid w:val="00D17AE1"/>
    <w:rsid w:val="00D30645"/>
    <w:rsid w:val="00D31EF5"/>
    <w:rsid w:val="00D64E6B"/>
    <w:rsid w:val="00D75B82"/>
    <w:rsid w:val="00D8049B"/>
    <w:rsid w:val="00D80BCA"/>
    <w:rsid w:val="00DA2A5E"/>
    <w:rsid w:val="00E3650D"/>
    <w:rsid w:val="00E66C89"/>
    <w:rsid w:val="00E8068E"/>
    <w:rsid w:val="00EB4CC8"/>
    <w:rsid w:val="00EC285D"/>
    <w:rsid w:val="00EC4A87"/>
    <w:rsid w:val="00EE418C"/>
    <w:rsid w:val="00F023D3"/>
    <w:rsid w:val="00F46AF9"/>
    <w:rsid w:val="00F7655E"/>
    <w:rsid w:val="00FB26EE"/>
    <w:rsid w:val="00FD35E0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A3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5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5C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3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379F"/>
  </w:style>
  <w:style w:type="character" w:customStyle="1" w:styleId="ab">
    <w:name w:val="註解文字 字元"/>
    <w:basedOn w:val="a0"/>
    <w:link w:val="aa"/>
    <w:uiPriority w:val="99"/>
    <w:semiHidden/>
    <w:rsid w:val="00C93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37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37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74B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7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075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075C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075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075C3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C9379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9379F"/>
  </w:style>
  <w:style w:type="character" w:customStyle="1" w:styleId="ab">
    <w:name w:val="註解文字 字元"/>
    <w:basedOn w:val="a0"/>
    <w:link w:val="aa"/>
    <w:uiPriority w:val="99"/>
    <w:semiHidden/>
    <w:rsid w:val="00C9379F"/>
  </w:style>
  <w:style w:type="paragraph" w:styleId="ac">
    <w:name w:val="annotation subject"/>
    <w:basedOn w:val="aa"/>
    <w:next w:val="aa"/>
    <w:link w:val="ad"/>
    <w:uiPriority w:val="99"/>
    <w:semiHidden/>
    <w:unhideWhenUsed/>
    <w:rsid w:val="00C9379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937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720</Words>
  <Characters>4106</Characters>
  <Application>Microsoft Office Word</Application>
  <DocSecurity>0</DocSecurity>
  <Lines>34</Lines>
  <Paragraphs>9</Paragraphs>
  <ScaleCrop>false</ScaleCrop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2016-12-21T00:51:00Z</cp:lastPrinted>
  <dcterms:created xsi:type="dcterms:W3CDTF">2018-09-29T03:15:00Z</dcterms:created>
  <dcterms:modified xsi:type="dcterms:W3CDTF">2018-09-29T03:34:00Z</dcterms:modified>
</cp:coreProperties>
</file>